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B6" w:rsidRDefault="00AD66B6" w:rsidP="00AD6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F6C83" w:rsidRPr="00D336DC" w:rsidRDefault="007F6C83" w:rsidP="004F20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36DC">
        <w:rPr>
          <w:rFonts w:ascii="Times New Roman" w:hAnsi="Times New Roman" w:cs="Times New Roman"/>
          <w:sz w:val="28"/>
          <w:szCs w:val="28"/>
        </w:rPr>
        <w:t>проект</w:t>
      </w:r>
      <w:r w:rsidR="00AD66B6">
        <w:rPr>
          <w:rFonts w:ascii="Times New Roman" w:hAnsi="Times New Roman" w:cs="Times New Roman"/>
          <w:sz w:val="28"/>
          <w:szCs w:val="28"/>
        </w:rPr>
        <w:t>а</w:t>
      </w:r>
      <w:r w:rsidRPr="00D336DC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D336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D336DC"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AD66B6"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                             </w:t>
      </w:r>
      <w:r w:rsidRPr="00D336DC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</w:t>
      </w:r>
      <w:r w:rsidRPr="00D336DC">
        <w:rPr>
          <w:rFonts w:ascii="Times New Roman" w:hAnsi="Times New Roman" w:cs="Times New Roman"/>
          <w:sz w:val="28"/>
          <w:szCs w:val="28"/>
        </w:rPr>
        <w:t xml:space="preserve">от </w:t>
      </w:r>
      <w:r w:rsidR="0092417B" w:rsidRPr="00D336DC">
        <w:rPr>
          <w:rFonts w:ascii="Times New Roman" w:hAnsi="Times New Roman" w:cs="Times New Roman"/>
          <w:sz w:val="28"/>
          <w:szCs w:val="28"/>
        </w:rPr>
        <w:t>9</w:t>
      </w:r>
      <w:r w:rsidRPr="00D336DC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92417B" w:rsidRPr="00D336DC">
        <w:rPr>
          <w:rFonts w:ascii="Times New Roman" w:hAnsi="Times New Roman" w:cs="Times New Roman"/>
          <w:sz w:val="28"/>
          <w:szCs w:val="28"/>
        </w:rPr>
        <w:t>8</w:t>
      </w:r>
      <w:r w:rsidRPr="00D336DC">
        <w:rPr>
          <w:rFonts w:ascii="Times New Roman" w:hAnsi="Times New Roman" w:cs="Times New Roman"/>
          <w:sz w:val="28"/>
          <w:szCs w:val="28"/>
        </w:rPr>
        <w:t xml:space="preserve"> года № 3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17                                    </w:t>
      </w:r>
      <w:r w:rsidRPr="00D336DC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</w:t>
      </w:r>
      <w:r w:rsidRPr="00D336DC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36DC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D336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36DC">
        <w:rPr>
          <w:rFonts w:ascii="Times New Roman" w:hAnsi="Times New Roman" w:cs="Times New Roman"/>
          <w:sz w:val="28"/>
          <w:szCs w:val="28"/>
        </w:rPr>
        <w:t>Ханты-Мансийского района на 201</w:t>
      </w:r>
      <w:r w:rsidR="0092417B" w:rsidRPr="00D336DC">
        <w:rPr>
          <w:rFonts w:ascii="Times New Roman" w:hAnsi="Times New Roman" w:cs="Times New Roman"/>
          <w:sz w:val="28"/>
          <w:szCs w:val="28"/>
        </w:rPr>
        <w:t>9</w:t>
      </w:r>
      <w:r w:rsidRPr="00D336DC">
        <w:rPr>
          <w:rFonts w:ascii="Times New Roman" w:hAnsi="Times New Roman" w:cs="Times New Roman"/>
          <w:sz w:val="28"/>
          <w:szCs w:val="28"/>
        </w:rPr>
        <w:t xml:space="preserve"> – 202</w:t>
      </w:r>
      <w:r w:rsidR="00DC0056" w:rsidRPr="00D336DC">
        <w:rPr>
          <w:rFonts w:ascii="Times New Roman" w:hAnsi="Times New Roman" w:cs="Times New Roman"/>
          <w:sz w:val="28"/>
          <w:szCs w:val="28"/>
        </w:rPr>
        <w:t>2</w:t>
      </w:r>
      <w:r w:rsidRPr="00D336D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6C83" w:rsidRPr="00D336DC" w:rsidRDefault="007F6C83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6F10" w:rsidRPr="00C657F1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F1">
        <w:rPr>
          <w:rFonts w:ascii="Times New Roman" w:hAnsi="Times New Roman" w:cs="Times New Roman"/>
          <w:sz w:val="28"/>
          <w:szCs w:val="28"/>
        </w:rPr>
        <w:t>Проектом продлен период реализации муниципальной программы     до 2023 года, в этой связи вносятся соответствующие изменения,                            в том числе: в наименование и паспорт муниципальной программы.</w:t>
      </w:r>
    </w:p>
    <w:p w:rsidR="00656F10" w:rsidRPr="008513D8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3D8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2021 год и плановый период 2022 и 2023 годов, направленным финансовым органом в рамках постановления администрации Ханты-Мансийского района</w:t>
      </w:r>
      <w:r w:rsidR="008513D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513D8">
        <w:rPr>
          <w:rFonts w:ascii="Times New Roman" w:hAnsi="Times New Roman" w:cs="Times New Roman"/>
          <w:sz w:val="28"/>
          <w:szCs w:val="28"/>
        </w:rPr>
        <w:t>от 24.07.2018 № 211 «О порядке составления проекта решения о бюджете Ханты-Мансийского района на очередной финансовый год и плановый период» (в редакции от 20.07.2020</w:t>
      </w:r>
      <w:proofErr w:type="gramEnd"/>
      <w:r w:rsidRPr="008513D8">
        <w:rPr>
          <w:rFonts w:ascii="Times New Roman" w:hAnsi="Times New Roman" w:cs="Times New Roman"/>
          <w:sz w:val="28"/>
          <w:szCs w:val="28"/>
        </w:rPr>
        <w:t xml:space="preserve"> № 274).</w:t>
      </w:r>
    </w:p>
    <w:p w:rsidR="00656F10" w:rsidRPr="00632E25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25">
        <w:rPr>
          <w:rFonts w:ascii="Times New Roman" w:hAnsi="Times New Roman" w:cs="Times New Roman"/>
          <w:sz w:val="28"/>
          <w:szCs w:val="28"/>
        </w:rPr>
        <w:t xml:space="preserve">Комитетом по финансам администрации Ханты-Мансийского района не соблюдены требования пункта 16. </w:t>
      </w:r>
      <w:proofErr w:type="gramStart"/>
      <w:r w:rsidRPr="00632E25">
        <w:rPr>
          <w:rFonts w:ascii="Times New Roman" w:hAnsi="Times New Roman" w:cs="Times New Roman"/>
          <w:sz w:val="28"/>
          <w:szCs w:val="28"/>
        </w:rPr>
        <w:t>Приложения 2</w:t>
      </w:r>
      <w:r w:rsidR="00632E25">
        <w:rPr>
          <w:rFonts w:ascii="Times New Roman" w:hAnsi="Times New Roman" w:cs="Times New Roman"/>
          <w:sz w:val="28"/>
          <w:szCs w:val="28"/>
        </w:rPr>
        <w:t xml:space="preserve"> </w:t>
      </w:r>
      <w:r w:rsidRPr="00632E25">
        <w:rPr>
          <w:rFonts w:ascii="Times New Roman" w:hAnsi="Times New Roman" w:cs="Times New Roman"/>
          <w:sz w:val="28"/>
          <w:szCs w:val="28"/>
        </w:rPr>
        <w:t>к постановлению администрации Ханты-Мансийского района</w:t>
      </w:r>
      <w:r w:rsidR="00632E25">
        <w:rPr>
          <w:rFonts w:ascii="Times New Roman" w:hAnsi="Times New Roman" w:cs="Times New Roman"/>
          <w:sz w:val="28"/>
          <w:szCs w:val="28"/>
        </w:rPr>
        <w:t xml:space="preserve"> </w:t>
      </w:r>
      <w:r w:rsidRPr="00632E25">
        <w:rPr>
          <w:rFonts w:ascii="Times New Roman" w:hAnsi="Times New Roman" w:cs="Times New Roman"/>
          <w:sz w:val="28"/>
          <w:szCs w:val="28"/>
        </w:rPr>
        <w:t xml:space="preserve">от 24.07.2018 № 211 «О порядке составления проекта решения о бюджете Ханты-Мансийского района на очередной финансовый год и плановый период» (в редакции </w:t>
      </w:r>
      <w:r w:rsidR="00632E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32E25">
        <w:rPr>
          <w:rFonts w:ascii="Times New Roman" w:hAnsi="Times New Roman" w:cs="Times New Roman"/>
          <w:sz w:val="28"/>
          <w:szCs w:val="28"/>
        </w:rPr>
        <w:t>от 20.07.2020 № 194), в части соблюдения срока предоставления информации о предельных объемах бюджетных ассигнований бюджета района на реализацию муниципальных программ района и осуществления непрограммных направлений деятельности</w:t>
      </w:r>
      <w:r w:rsidR="00632E25">
        <w:rPr>
          <w:rFonts w:ascii="Times New Roman" w:hAnsi="Times New Roman" w:cs="Times New Roman"/>
          <w:sz w:val="28"/>
          <w:szCs w:val="28"/>
        </w:rPr>
        <w:t xml:space="preserve"> </w:t>
      </w:r>
      <w:r w:rsidRPr="00632E25">
        <w:rPr>
          <w:rFonts w:ascii="Times New Roman" w:hAnsi="Times New Roman" w:cs="Times New Roman"/>
          <w:sz w:val="28"/>
          <w:szCs w:val="28"/>
        </w:rPr>
        <w:t>на очередной финансовый год и плановый</w:t>
      </w:r>
      <w:proofErr w:type="gramEnd"/>
      <w:r w:rsidRPr="00632E25">
        <w:rPr>
          <w:rFonts w:ascii="Times New Roman" w:hAnsi="Times New Roman" w:cs="Times New Roman"/>
          <w:sz w:val="28"/>
          <w:szCs w:val="28"/>
        </w:rPr>
        <w:t xml:space="preserve"> период главным распорядителям средств бюджета района и комитету экономической политики администрации Ханты-Мансийского района (согласно требованиям установлен срок «до 05 сентября», информация направлена 22.10.2020). Причиной несоблюдения требований явилось позднее доведение Департаментом по финансам</w:t>
      </w:r>
      <w:r w:rsidR="00632E2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2E2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проектируемых объемов межбюджетных трансфертов</w:t>
      </w:r>
      <w:r w:rsidR="00632E25">
        <w:rPr>
          <w:rFonts w:ascii="Times New Roman" w:hAnsi="Times New Roman" w:cs="Times New Roman"/>
          <w:sz w:val="28"/>
          <w:szCs w:val="28"/>
        </w:rPr>
        <w:t xml:space="preserve"> </w:t>
      </w:r>
      <w:r w:rsidRPr="00632E25">
        <w:rPr>
          <w:rFonts w:ascii="Times New Roman" w:hAnsi="Times New Roman" w:cs="Times New Roman"/>
          <w:sz w:val="28"/>
          <w:szCs w:val="28"/>
        </w:rPr>
        <w:t>из бюджета автономного округа бюджету муниципального района</w:t>
      </w:r>
      <w:r w:rsidR="00632E25">
        <w:rPr>
          <w:rFonts w:ascii="Times New Roman" w:hAnsi="Times New Roman" w:cs="Times New Roman"/>
          <w:sz w:val="28"/>
          <w:szCs w:val="28"/>
        </w:rPr>
        <w:t xml:space="preserve"> </w:t>
      </w:r>
      <w:r w:rsidRPr="00632E25">
        <w:rPr>
          <w:rFonts w:ascii="Times New Roman" w:hAnsi="Times New Roman" w:cs="Times New Roman"/>
          <w:sz w:val="28"/>
          <w:szCs w:val="28"/>
        </w:rPr>
        <w:t>на 2021 год и плановый период 2022 и 2023 годов.</w:t>
      </w:r>
    </w:p>
    <w:p w:rsidR="00656F10" w:rsidRPr="00A4571F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1F">
        <w:rPr>
          <w:rFonts w:ascii="Times New Roman" w:hAnsi="Times New Roman" w:cs="Times New Roman"/>
          <w:sz w:val="28"/>
          <w:szCs w:val="28"/>
        </w:rPr>
        <w:t xml:space="preserve">Финансовое обеспечение, на весь период реализации муниципальной программы, составит </w:t>
      </w:r>
      <w:r w:rsidR="00AD67E6" w:rsidRPr="00A4571F">
        <w:rPr>
          <w:rFonts w:ascii="Times New Roman" w:hAnsi="Times New Roman" w:cs="Times New Roman"/>
          <w:sz w:val="28"/>
          <w:szCs w:val="28"/>
        </w:rPr>
        <w:t xml:space="preserve">1 963 185,5 </w:t>
      </w:r>
      <w:r w:rsidRPr="00A4571F">
        <w:rPr>
          <w:rFonts w:ascii="Times New Roman" w:hAnsi="Times New Roman" w:cs="Times New Roman"/>
          <w:sz w:val="28"/>
          <w:szCs w:val="28"/>
        </w:rPr>
        <w:t>тыс. рублей</w:t>
      </w:r>
      <w:r w:rsidR="00A4571F">
        <w:rPr>
          <w:rFonts w:ascii="Times New Roman" w:hAnsi="Times New Roman" w:cs="Times New Roman"/>
          <w:sz w:val="28"/>
          <w:szCs w:val="28"/>
        </w:rPr>
        <w:t xml:space="preserve"> (в том числе: бюджет             Ханты-Мансийского автономного округа - Югры – 902 161,7 тыс. рублей; бюджет </w:t>
      </w:r>
      <w:r w:rsidR="00A4571F" w:rsidRPr="00632E2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4571F">
        <w:rPr>
          <w:rFonts w:ascii="Times New Roman" w:hAnsi="Times New Roman" w:cs="Times New Roman"/>
          <w:sz w:val="28"/>
          <w:szCs w:val="28"/>
        </w:rPr>
        <w:t xml:space="preserve"> – 1 061 084,4 тыс. рублей)</w:t>
      </w:r>
      <w:r w:rsidRPr="00A4571F">
        <w:rPr>
          <w:rFonts w:ascii="Times New Roman" w:hAnsi="Times New Roman" w:cs="Times New Roman"/>
          <w:sz w:val="28"/>
          <w:szCs w:val="28"/>
        </w:rPr>
        <w:t>, из них:</w:t>
      </w:r>
    </w:p>
    <w:p w:rsidR="00656F10" w:rsidRPr="00A4571F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1F">
        <w:rPr>
          <w:rFonts w:ascii="Times New Roman" w:hAnsi="Times New Roman" w:cs="Times New Roman"/>
          <w:sz w:val="28"/>
          <w:szCs w:val="28"/>
        </w:rPr>
        <w:t xml:space="preserve">в 2019 году  мероприятия программы </w:t>
      </w:r>
      <w:r w:rsidR="006863E2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A4571F">
        <w:rPr>
          <w:rFonts w:ascii="Times New Roman" w:hAnsi="Times New Roman" w:cs="Times New Roman"/>
          <w:sz w:val="28"/>
          <w:szCs w:val="28"/>
        </w:rPr>
        <w:t xml:space="preserve">на сумму    </w:t>
      </w:r>
      <w:r w:rsidR="00AD67E6" w:rsidRPr="00A4571F">
        <w:rPr>
          <w:rFonts w:ascii="Times New Roman" w:hAnsi="Times New Roman" w:cs="Times New Roman"/>
          <w:sz w:val="28"/>
          <w:szCs w:val="28"/>
        </w:rPr>
        <w:t xml:space="preserve">382 185,5 </w:t>
      </w:r>
      <w:r w:rsidRPr="00A4571F">
        <w:rPr>
          <w:rFonts w:ascii="Times New Roman" w:hAnsi="Times New Roman" w:cs="Times New Roman"/>
          <w:sz w:val="28"/>
          <w:szCs w:val="28"/>
        </w:rPr>
        <w:t>тыс. рублей</w:t>
      </w:r>
      <w:r w:rsidR="00A4571F">
        <w:rPr>
          <w:rFonts w:ascii="Times New Roman" w:hAnsi="Times New Roman" w:cs="Times New Roman"/>
          <w:sz w:val="28"/>
          <w:szCs w:val="28"/>
        </w:rPr>
        <w:t xml:space="preserve"> (в том числе: бюджет автономного округа </w:t>
      </w:r>
      <w:r w:rsidR="003867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571F">
        <w:rPr>
          <w:rFonts w:ascii="Times New Roman" w:hAnsi="Times New Roman" w:cs="Times New Roman"/>
          <w:sz w:val="28"/>
          <w:szCs w:val="28"/>
        </w:rPr>
        <w:t xml:space="preserve">– 173 614,9 тыс. рублей; бюджет </w:t>
      </w:r>
      <w:r w:rsidR="00A4571F" w:rsidRPr="00632E25">
        <w:rPr>
          <w:rFonts w:ascii="Times New Roman" w:hAnsi="Times New Roman" w:cs="Times New Roman"/>
          <w:sz w:val="28"/>
          <w:szCs w:val="28"/>
        </w:rPr>
        <w:t>района</w:t>
      </w:r>
      <w:r w:rsidR="00A4571F">
        <w:rPr>
          <w:rFonts w:ascii="Times New Roman" w:hAnsi="Times New Roman" w:cs="Times New Roman"/>
          <w:sz w:val="28"/>
          <w:szCs w:val="28"/>
        </w:rPr>
        <w:t xml:space="preserve"> – 208 570,6 тыс. рублей)</w:t>
      </w:r>
      <w:r w:rsidRPr="00A4571F">
        <w:rPr>
          <w:rFonts w:ascii="Times New Roman" w:hAnsi="Times New Roman" w:cs="Times New Roman"/>
          <w:sz w:val="28"/>
          <w:szCs w:val="28"/>
        </w:rPr>
        <w:t>;</w:t>
      </w:r>
    </w:p>
    <w:p w:rsidR="00656F10" w:rsidRPr="00A4571F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1F">
        <w:rPr>
          <w:rFonts w:ascii="Times New Roman" w:hAnsi="Times New Roman" w:cs="Times New Roman"/>
          <w:sz w:val="28"/>
          <w:szCs w:val="28"/>
        </w:rPr>
        <w:lastRenderedPageBreak/>
        <w:t xml:space="preserve">на 2020 год предусмотрены средства в объеме </w:t>
      </w:r>
      <w:r w:rsidR="00AD67E6" w:rsidRPr="00A4571F">
        <w:rPr>
          <w:rFonts w:ascii="Times New Roman" w:hAnsi="Times New Roman" w:cs="Times New Roman"/>
          <w:sz w:val="28"/>
          <w:szCs w:val="28"/>
        </w:rPr>
        <w:t xml:space="preserve">390 453,5 </w:t>
      </w:r>
      <w:r w:rsidR="00A77C4B">
        <w:rPr>
          <w:rFonts w:ascii="Times New Roman" w:hAnsi="Times New Roman" w:cs="Times New Roman"/>
          <w:sz w:val="28"/>
          <w:szCs w:val="28"/>
        </w:rPr>
        <w:t xml:space="preserve">тыс. рублей (в том числе: бюджет автономного округа – 179 349,6 тыс. рублей; бюджет </w:t>
      </w:r>
      <w:r w:rsidR="00A77C4B" w:rsidRPr="00632E25">
        <w:rPr>
          <w:rFonts w:ascii="Times New Roman" w:hAnsi="Times New Roman" w:cs="Times New Roman"/>
          <w:sz w:val="28"/>
          <w:szCs w:val="28"/>
        </w:rPr>
        <w:t>района</w:t>
      </w:r>
      <w:r w:rsidR="00A77C4B">
        <w:rPr>
          <w:rFonts w:ascii="Times New Roman" w:hAnsi="Times New Roman" w:cs="Times New Roman"/>
          <w:sz w:val="28"/>
          <w:szCs w:val="28"/>
        </w:rPr>
        <w:t xml:space="preserve"> – 211 103,9 тыс. рублей), что </w:t>
      </w:r>
      <w:r w:rsidRPr="00A4571F">
        <w:rPr>
          <w:rFonts w:ascii="Times New Roman" w:hAnsi="Times New Roman" w:cs="Times New Roman"/>
          <w:sz w:val="28"/>
          <w:szCs w:val="28"/>
        </w:rPr>
        <w:t xml:space="preserve">соответствует решению Думы </w:t>
      </w:r>
      <w:r w:rsidR="00A77C4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4571F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77C4B">
        <w:rPr>
          <w:rFonts w:ascii="Times New Roman" w:hAnsi="Times New Roman" w:cs="Times New Roman"/>
          <w:sz w:val="28"/>
          <w:szCs w:val="28"/>
        </w:rPr>
        <w:t xml:space="preserve"> </w:t>
      </w:r>
      <w:r w:rsidRPr="00A4571F">
        <w:rPr>
          <w:rFonts w:ascii="Times New Roman" w:hAnsi="Times New Roman" w:cs="Times New Roman"/>
          <w:sz w:val="28"/>
          <w:szCs w:val="28"/>
        </w:rPr>
        <w:t xml:space="preserve">от 11.06.2020 № 600 «О внесении изменений </w:t>
      </w:r>
      <w:r w:rsidR="00A77C4B">
        <w:rPr>
          <w:rFonts w:ascii="Times New Roman" w:hAnsi="Times New Roman" w:cs="Times New Roman"/>
          <w:sz w:val="28"/>
          <w:szCs w:val="28"/>
        </w:rPr>
        <w:t xml:space="preserve"> в</w:t>
      </w:r>
      <w:r w:rsidRPr="00A4571F">
        <w:rPr>
          <w:rFonts w:ascii="Times New Roman" w:hAnsi="Times New Roman" w:cs="Times New Roman"/>
          <w:sz w:val="28"/>
          <w:szCs w:val="28"/>
        </w:rPr>
        <w:t xml:space="preserve"> решение Думы</w:t>
      </w:r>
      <w:r w:rsidR="00A77C4B">
        <w:rPr>
          <w:rFonts w:ascii="Times New Roman" w:hAnsi="Times New Roman" w:cs="Times New Roman"/>
          <w:sz w:val="28"/>
          <w:szCs w:val="28"/>
        </w:rPr>
        <w:t xml:space="preserve"> </w:t>
      </w:r>
      <w:r w:rsidRPr="00A4571F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CF5AE0" w:rsidRPr="00CF5A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4571F">
        <w:rPr>
          <w:rFonts w:ascii="Times New Roman" w:hAnsi="Times New Roman" w:cs="Times New Roman"/>
          <w:sz w:val="28"/>
          <w:szCs w:val="28"/>
        </w:rPr>
        <w:t xml:space="preserve">от 13.12.2019 </w:t>
      </w:r>
      <w:r w:rsidR="00A77C4B">
        <w:rPr>
          <w:rFonts w:ascii="Times New Roman" w:hAnsi="Times New Roman" w:cs="Times New Roman"/>
          <w:sz w:val="28"/>
          <w:szCs w:val="28"/>
        </w:rPr>
        <w:t xml:space="preserve"> </w:t>
      </w:r>
      <w:r w:rsidR="00CF5AE0">
        <w:rPr>
          <w:rFonts w:ascii="Times New Roman" w:hAnsi="Times New Roman" w:cs="Times New Roman"/>
          <w:sz w:val="28"/>
          <w:szCs w:val="28"/>
        </w:rPr>
        <w:t xml:space="preserve">№ </w:t>
      </w:r>
      <w:r w:rsidRPr="00A4571F">
        <w:rPr>
          <w:rFonts w:ascii="Times New Roman" w:hAnsi="Times New Roman" w:cs="Times New Roman"/>
          <w:sz w:val="28"/>
          <w:szCs w:val="28"/>
        </w:rPr>
        <w:t xml:space="preserve"> 523 «О бюджете</w:t>
      </w:r>
      <w:r w:rsidR="00A77C4B">
        <w:rPr>
          <w:rFonts w:ascii="Times New Roman" w:hAnsi="Times New Roman" w:cs="Times New Roman"/>
          <w:sz w:val="28"/>
          <w:szCs w:val="28"/>
        </w:rPr>
        <w:t xml:space="preserve"> </w:t>
      </w:r>
      <w:r w:rsidRPr="00A4571F">
        <w:rPr>
          <w:rFonts w:ascii="Times New Roman" w:hAnsi="Times New Roman" w:cs="Times New Roman"/>
          <w:sz w:val="28"/>
          <w:szCs w:val="28"/>
        </w:rPr>
        <w:t>Ханты-Мансийского района на 2020 год и плановый период</w:t>
      </w:r>
      <w:r w:rsidR="00A77C4B">
        <w:rPr>
          <w:rFonts w:ascii="Times New Roman" w:hAnsi="Times New Roman" w:cs="Times New Roman"/>
          <w:sz w:val="28"/>
          <w:szCs w:val="28"/>
        </w:rPr>
        <w:t xml:space="preserve"> </w:t>
      </w:r>
      <w:r w:rsidRPr="00A4571F">
        <w:rPr>
          <w:rFonts w:ascii="Times New Roman" w:hAnsi="Times New Roman" w:cs="Times New Roman"/>
          <w:sz w:val="28"/>
          <w:szCs w:val="28"/>
        </w:rPr>
        <w:t>2021 и 2022 годов»;</w:t>
      </w:r>
    </w:p>
    <w:p w:rsidR="00A77C4B" w:rsidRPr="00A4571F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1F">
        <w:rPr>
          <w:rFonts w:ascii="Times New Roman" w:hAnsi="Times New Roman" w:cs="Times New Roman"/>
          <w:sz w:val="28"/>
          <w:szCs w:val="28"/>
        </w:rPr>
        <w:t xml:space="preserve">на 2021 год планируется – </w:t>
      </w:r>
      <w:r w:rsidR="00AD67E6" w:rsidRPr="00A4571F">
        <w:rPr>
          <w:rFonts w:ascii="Times New Roman" w:hAnsi="Times New Roman" w:cs="Times New Roman"/>
          <w:sz w:val="28"/>
          <w:szCs w:val="28"/>
        </w:rPr>
        <w:t>396 209,3</w:t>
      </w:r>
      <w:r w:rsidRPr="00A4571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7C4B">
        <w:rPr>
          <w:rFonts w:ascii="Times New Roman" w:hAnsi="Times New Roman" w:cs="Times New Roman"/>
          <w:sz w:val="28"/>
          <w:szCs w:val="28"/>
        </w:rPr>
        <w:t xml:space="preserve"> (в том числе: бюджет автономного округа – 181 075,8 тыс. рублей; бюджет </w:t>
      </w:r>
      <w:r w:rsidR="00A77C4B" w:rsidRPr="00632E25">
        <w:rPr>
          <w:rFonts w:ascii="Times New Roman" w:hAnsi="Times New Roman" w:cs="Times New Roman"/>
          <w:sz w:val="28"/>
          <w:szCs w:val="28"/>
        </w:rPr>
        <w:t>района</w:t>
      </w:r>
      <w:r w:rsidR="00A77C4B">
        <w:rPr>
          <w:rFonts w:ascii="Times New Roman" w:hAnsi="Times New Roman" w:cs="Times New Roman"/>
          <w:sz w:val="28"/>
          <w:szCs w:val="28"/>
        </w:rPr>
        <w:t xml:space="preserve"> </w:t>
      </w:r>
      <w:r w:rsidR="003867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7C4B">
        <w:rPr>
          <w:rFonts w:ascii="Times New Roman" w:hAnsi="Times New Roman" w:cs="Times New Roman"/>
          <w:sz w:val="28"/>
          <w:szCs w:val="28"/>
        </w:rPr>
        <w:t>– 215 133,5 тыс. рублей)</w:t>
      </w:r>
      <w:r w:rsidR="00A77C4B" w:rsidRPr="00A4571F">
        <w:rPr>
          <w:rFonts w:ascii="Times New Roman" w:hAnsi="Times New Roman" w:cs="Times New Roman"/>
          <w:sz w:val="28"/>
          <w:szCs w:val="28"/>
        </w:rPr>
        <w:t>;</w:t>
      </w:r>
    </w:p>
    <w:p w:rsidR="00A77C4B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1F">
        <w:rPr>
          <w:rFonts w:ascii="Times New Roman" w:hAnsi="Times New Roman" w:cs="Times New Roman"/>
          <w:sz w:val="28"/>
          <w:szCs w:val="28"/>
        </w:rPr>
        <w:t xml:space="preserve">на 2022 </w:t>
      </w:r>
      <w:r w:rsidR="00AD67E6" w:rsidRPr="00A4571F">
        <w:rPr>
          <w:rFonts w:ascii="Times New Roman" w:hAnsi="Times New Roman" w:cs="Times New Roman"/>
          <w:sz w:val="28"/>
          <w:szCs w:val="28"/>
        </w:rPr>
        <w:t>год планируется – 397 197,4 тыс. рублей</w:t>
      </w:r>
      <w:r w:rsidR="00A77C4B">
        <w:rPr>
          <w:rFonts w:ascii="Times New Roman" w:hAnsi="Times New Roman" w:cs="Times New Roman"/>
          <w:sz w:val="28"/>
          <w:szCs w:val="28"/>
        </w:rPr>
        <w:t xml:space="preserve"> (в том числе: бюджет автономного округа – 184 060,7 тыс. рублей; бюджет </w:t>
      </w:r>
      <w:r w:rsidR="00A77C4B" w:rsidRPr="00632E25">
        <w:rPr>
          <w:rFonts w:ascii="Times New Roman" w:hAnsi="Times New Roman" w:cs="Times New Roman"/>
          <w:sz w:val="28"/>
          <w:szCs w:val="28"/>
        </w:rPr>
        <w:t>района</w:t>
      </w:r>
      <w:r w:rsidR="003867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7C4B">
        <w:rPr>
          <w:rFonts w:ascii="Times New Roman" w:hAnsi="Times New Roman" w:cs="Times New Roman"/>
          <w:sz w:val="28"/>
          <w:szCs w:val="28"/>
        </w:rPr>
        <w:t xml:space="preserve"> – 213 136,7 тыс. рублей)</w:t>
      </w:r>
      <w:r w:rsidR="00A77C4B" w:rsidRPr="00A4571F">
        <w:rPr>
          <w:rFonts w:ascii="Times New Roman" w:hAnsi="Times New Roman" w:cs="Times New Roman"/>
          <w:sz w:val="28"/>
          <w:szCs w:val="28"/>
        </w:rPr>
        <w:t>;</w:t>
      </w:r>
    </w:p>
    <w:p w:rsidR="00A77C4B" w:rsidRPr="00A4571F" w:rsidRDefault="00AD67E6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71F">
        <w:rPr>
          <w:rFonts w:ascii="Times New Roman" w:hAnsi="Times New Roman" w:cs="Times New Roman"/>
          <w:sz w:val="28"/>
          <w:szCs w:val="28"/>
        </w:rPr>
        <w:t>на 2023 год планируется – 397 200,4 тыс. рублей</w:t>
      </w:r>
      <w:r w:rsidR="00A77C4B">
        <w:rPr>
          <w:rFonts w:ascii="Times New Roman" w:hAnsi="Times New Roman" w:cs="Times New Roman"/>
          <w:sz w:val="28"/>
          <w:szCs w:val="28"/>
        </w:rPr>
        <w:t xml:space="preserve"> (в том числе: бюджет автономного округа – 184 060,7 тыс. рублей; бюджет </w:t>
      </w:r>
      <w:r w:rsidR="00A77C4B" w:rsidRPr="00632E25">
        <w:rPr>
          <w:rFonts w:ascii="Times New Roman" w:hAnsi="Times New Roman" w:cs="Times New Roman"/>
          <w:sz w:val="28"/>
          <w:szCs w:val="28"/>
        </w:rPr>
        <w:t>района</w:t>
      </w:r>
      <w:r w:rsidR="003867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77C4B">
        <w:rPr>
          <w:rFonts w:ascii="Times New Roman" w:hAnsi="Times New Roman" w:cs="Times New Roman"/>
          <w:sz w:val="28"/>
          <w:szCs w:val="28"/>
        </w:rPr>
        <w:t xml:space="preserve"> – 213 139,7 тыс. рублей)</w:t>
      </w:r>
      <w:r w:rsidR="00386733">
        <w:rPr>
          <w:rFonts w:ascii="Times New Roman" w:hAnsi="Times New Roman" w:cs="Times New Roman"/>
          <w:sz w:val="28"/>
          <w:szCs w:val="28"/>
        </w:rPr>
        <w:t>.</w:t>
      </w:r>
    </w:p>
    <w:p w:rsidR="00656F10" w:rsidRPr="00A77C4B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C4B">
        <w:rPr>
          <w:rFonts w:ascii="Times New Roman" w:hAnsi="Times New Roman" w:cs="Times New Roman"/>
          <w:sz w:val="28"/>
          <w:szCs w:val="28"/>
        </w:rPr>
        <w:t>Финансовое обеспечение реализации мероприятий программы                   из федерального бюджета</w:t>
      </w:r>
      <w:r w:rsidR="00A77C4B" w:rsidRPr="00A77C4B">
        <w:rPr>
          <w:rFonts w:ascii="Times New Roman" w:hAnsi="Times New Roman" w:cs="Times New Roman"/>
          <w:sz w:val="28"/>
          <w:szCs w:val="28"/>
        </w:rPr>
        <w:t xml:space="preserve"> </w:t>
      </w:r>
      <w:r w:rsidRPr="00A77C4B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656F10" w:rsidRPr="00D92570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70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A77C4B" w:rsidRPr="00D9257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92570">
        <w:rPr>
          <w:rFonts w:ascii="Times New Roman" w:hAnsi="Times New Roman" w:cs="Times New Roman"/>
          <w:sz w:val="28"/>
          <w:szCs w:val="28"/>
        </w:rPr>
        <w:t>программы приводится в соответствие</w:t>
      </w:r>
      <w:r w:rsidR="00D92570" w:rsidRPr="00D925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2570">
        <w:rPr>
          <w:rFonts w:ascii="Times New Roman" w:hAnsi="Times New Roman" w:cs="Times New Roman"/>
          <w:sz w:val="28"/>
          <w:szCs w:val="28"/>
        </w:rPr>
        <w:t>с постановлением администрации Ханты-Мансийского района</w:t>
      </w:r>
      <w:r w:rsidR="00D92570" w:rsidRPr="00D9257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92570">
        <w:rPr>
          <w:rFonts w:ascii="Times New Roman" w:hAnsi="Times New Roman" w:cs="Times New Roman"/>
          <w:sz w:val="28"/>
          <w:szCs w:val="28"/>
        </w:rPr>
        <w:t>от 07.09.2018 № 246 «О модельной муниципальной программе                       Ханты-Мансийского района, порядка принятия решения о разработке муниципальных программ Ханты-Мансийского района, их формирования, утверждения и реализации»</w:t>
      </w:r>
      <w:r w:rsidR="00D92570" w:rsidRPr="00D92570">
        <w:rPr>
          <w:rFonts w:ascii="Times New Roman" w:hAnsi="Times New Roman" w:cs="Times New Roman"/>
          <w:sz w:val="28"/>
          <w:szCs w:val="28"/>
        </w:rPr>
        <w:t xml:space="preserve">, с учетом внесенных изменений </w:t>
      </w:r>
      <w:r w:rsidR="003867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92570" w:rsidRPr="00D92570">
        <w:rPr>
          <w:rFonts w:ascii="Times New Roman" w:hAnsi="Times New Roman" w:cs="Times New Roman"/>
          <w:sz w:val="28"/>
          <w:szCs w:val="28"/>
        </w:rPr>
        <w:t>от 02.10.2020 (№ 274).</w:t>
      </w:r>
    </w:p>
    <w:p w:rsidR="00656F10" w:rsidRPr="00D92570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70">
        <w:rPr>
          <w:rFonts w:ascii="Times New Roman" w:hAnsi="Times New Roman" w:cs="Times New Roman"/>
          <w:sz w:val="28"/>
          <w:szCs w:val="28"/>
        </w:rPr>
        <w:t xml:space="preserve">Изменение перечня мероприятий муниципальной программы Проектом не </w:t>
      </w:r>
      <w:r w:rsidR="00D92570" w:rsidRPr="00D92570">
        <w:rPr>
          <w:rFonts w:ascii="Times New Roman" w:hAnsi="Times New Roman" w:cs="Times New Roman"/>
          <w:sz w:val="28"/>
          <w:szCs w:val="28"/>
        </w:rPr>
        <w:t>предусмотрено</w:t>
      </w:r>
      <w:r w:rsidRPr="00D92570">
        <w:rPr>
          <w:rFonts w:ascii="Times New Roman" w:hAnsi="Times New Roman" w:cs="Times New Roman"/>
          <w:sz w:val="28"/>
          <w:szCs w:val="28"/>
        </w:rPr>
        <w:t>.</w:t>
      </w:r>
    </w:p>
    <w:p w:rsidR="00C15430" w:rsidRDefault="00656F1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F24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913F24" w:rsidRPr="00913F2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13F24">
        <w:rPr>
          <w:rFonts w:ascii="Times New Roman" w:hAnsi="Times New Roman" w:cs="Times New Roman"/>
          <w:sz w:val="28"/>
          <w:szCs w:val="28"/>
        </w:rPr>
        <w:t>периода действия программы корректируется содержание Таблиц: 1 «Целевые показатели муниципальной программы» (далее – Таблица 1), 2 «Распределения финансовых ресурсов муниципальной программы» (далее – Таблица 2), 3  «Мероприятия, реализуемые на принципах проектного управления, направленные, в том числе на исполнение национальных и федеральных проектов (программ) Российской Федерации» и 4 «Сводные показатели муниципальных заданий» дополнением столбца «2023 год» и вносятся соответствующие значения</w:t>
      </w:r>
      <w:proofErr w:type="gramEnd"/>
      <w:r w:rsidRPr="00913F24">
        <w:rPr>
          <w:rFonts w:ascii="Times New Roman" w:hAnsi="Times New Roman" w:cs="Times New Roman"/>
          <w:sz w:val="28"/>
          <w:szCs w:val="28"/>
        </w:rPr>
        <w:t xml:space="preserve"> в Таблицы 1 и 2.</w:t>
      </w:r>
    </w:p>
    <w:p w:rsidR="00C15430" w:rsidRPr="004A7C2A" w:rsidRDefault="008405C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отмечает нарушение требовани</w:t>
      </w:r>
      <w:r w:rsidR="003A47D3">
        <w:rPr>
          <w:rFonts w:ascii="Times New Roman" w:hAnsi="Times New Roman" w:cs="Times New Roman"/>
          <w:sz w:val="28"/>
          <w:szCs w:val="28"/>
        </w:rPr>
        <w:t>й                  пункта</w:t>
      </w:r>
      <w:r w:rsidR="00C15430" w:rsidRPr="004A7C2A">
        <w:rPr>
          <w:rFonts w:ascii="Times New Roman" w:hAnsi="Times New Roman" w:cs="Times New Roman"/>
          <w:sz w:val="28"/>
          <w:szCs w:val="28"/>
        </w:rPr>
        <w:t xml:space="preserve"> 4.3. раздела 4. «Экспертиза и согласование проекта муниципальной программы» постановления администрации</w:t>
      </w:r>
      <w:r w:rsidR="003A47D3">
        <w:rPr>
          <w:rFonts w:ascii="Times New Roman" w:hAnsi="Times New Roman" w:cs="Times New Roman"/>
          <w:sz w:val="28"/>
          <w:szCs w:val="28"/>
        </w:rPr>
        <w:t xml:space="preserve"> </w:t>
      </w:r>
      <w:r w:rsidR="00C15430" w:rsidRPr="004A7C2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3A47D3">
        <w:rPr>
          <w:rFonts w:ascii="Times New Roman" w:hAnsi="Times New Roman" w:cs="Times New Roman"/>
          <w:sz w:val="28"/>
          <w:szCs w:val="28"/>
        </w:rPr>
        <w:t xml:space="preserve">    </w:t>
      </w:r>
      <w:r w:rsidR="00C15430" w:rsidRPr="004A7C2A">
        <w:rPr>
          <w:rFonts w:ascii="Times New Roman" w:hAnsi="Times New Roman" w:cs="Times New Roman"/>
          <w:sz w:val="28"/>
          <w:szCs w:val="28"/>
        </w:rPr>
        <w:t>от 02.10.2020 № 274 «</w:t>
      </w:r>
      <w:r w:rsidR="00C15430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3A4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1543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</w:t>
      </w:r>
      <w:r w:rsidR="003A47D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15430">
        <w:rPr>
          <w:rFonts w:ascii="Times New Roman" w:hAnsi="Times New Roman" w:cs="Times New Roman"/>
          <w:sz w:val="28"/>
          <w:szCs w:val="28"/>
        </w:rPr>
        <w:t xml:space="preserve">от 07.09.2018 № 246 «О модельной муниципальной программе </w:t>
      </w:r>
      <w:r w:rsidR="003A47D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5430">
        <w:rPr>
          <w:rFonts w:ascii="Times New Roman" w:hAnsi="Times New Roman" w:cs="Times New Roman"/>
          <w:sz w:val="28"/>
          <w:szCs w:val="28"/>
        </w:rPr>
        <w:t>Ханты-Мансийского района, порядке принятия решения о разработке муниципальных программ Ханты-</w:t>
      </w:r>
      <w:r w:rsidR="00C15430" w:rsidRPr="004A7C2A">
        <w:rPr>
          <w:rFonts w:ascii="Times New Roman" w:hAnsi="Times New Roman" w:cs="Times New Roman"/>
          <w:sz w:val="28"/>
          <w:szCs w:val="28"/>
        </w:rPr>
        <w:t xml:space="preserve">Мансийского района, их формирования, </w:t>
      </w:r>
      <w:r w:rsidR="00C15430" w:rsidRPr="004A7C2A">
        <w:rPr>
          <w:rFonts w:ascii="Times New Roman" w:hAnsi="Times New Roman" w:cs="Times New Roman"/>
          <w:sz w:val="28"/>
          <w:szCs w:val="28"/>
        </w:rPr>
        <w:lastRenderedPageBreak/>
        <w:t>утверждения</w:t>
      </w:r>
      <w:r w:rsidR="003A47D3">
        <w:rPr>
          <w:rFonts w:ascii="Times New Roman" w:hAnsi="Times New Roman" w:cs="Times New Roman"/>
          <w:sz w:val="28"/>
          <w:szCs w:val="28"/>
        </w:rPr>
        <w:t xml:space="preserve"> </w:t>
      </w:r>
      <w:r w:rsidR="00C15430" w:rsidRPr="004A7C2A">
        <w:rPr>
          <w:rFonts w:ascii="Times New Roman" w:hAnsi="Times New Roman" w:cs="Times New Roman"/>
          <w:sz w:val="28"/>
          <w:szCs w:val="28"/>
        </w:rPr>
        <w:t>и реализации»</w:t>
      </w:r>
      <w:r w:rsidR="003A47D3">
        <w:rPr>
          <w:rFonts w:ascii="Times New Roman" w:hAnsi="Times New Roman" w:cs="Times New Roman"/>
          <w:sz w:val="28"/>
          <w:szCs w:val="28"/>
        </w:rPr>
        <w:t>. П</w:t>
      </w:r>
      <w:r w:rsidR="00C15430" w:rsidRPr="004A7C2A">
        <w:rPr>
          <w:rFonts w:ascii="Times New Roman" w:hAnsi="Times New Roman" w:cs="Times New Roman"/>
          <w:sz w:val="28"/>
          <w:szCs w:val="28"/>
        </w:rPr>
        <w:t>ри внесении изменений в муниципальную програм</w:t>
      </w:r>
      <w:r w:rsidR="00905C02">
        <w:rPr>
          <w:rFonts w:ascii="Times New Roman" w:hAnsi="Times New Roman" w:cs="Times New Roman"/>
          <w:sz w:val="28"/>
          <w:szCs w:val="28"/>
        </w:rPr>
        <w:t>му</w:t>
      </w:r>
      <w:r w:rsidR="00C15430" w:rsidRPr="004A7C2A">
        <w:rPr>
          <w:rFonts w:ascii="Times New Roman" w:hAnsi="Times New Roman" w:cs="Times New Roman"/>
          <w:sz w:val="28"/>
          <w:szCs w:val="28"/>
        </w:rPr>
        <w:t xml:space="preserve"> проект муниципальной программы направляется ответственным исполнителем на экспертизу в последовательности, определенной </w:t>
      </w:r>
      <w:hyperlink r:id="rId8" w:anchor="P2033" w:history="1">
        <w:r w:rsidR="00C15430" w:rsidRPr="004A7C2A">
          <w:rPr>
            <w:rFonts w:ascii="Times New Roman" w:hAnsi="Times New Roman" w:cs="Times New Roman"/>
            <w:sz w:val="28"/>
            <w:szCs w:val="28"/>
          </w:rPr>
          <w:t>пунктами 4.4</w:t>
        </w:r>
      </w:hyperlink>
      <w:r w:rsidR="00C15430" w:rsidRPr="004A7C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anchor="P2040" w:history="1">
        <w:r w:rsidR="00C15430" w:rsidRPr="004A7C2A"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C15430" w:rsidRPr="004A7C2A">
        <w:rPr>
          <w:rFonts w:ascii="Times New Roman" w:hAnsi="Times New Roman" w:cs="Times New Roman"/>
          <w:sz w:val="28"/>
          <w:szCs w:val="28"/>
        </w:rPr>
        <w:t xml:space="preserve"> Порядка, а именно:</w:t>
      </w:r>
    </w:p>
    <w:p w:rsidR="00C15430" w:rsidRPr="004A7C2A" w:rsidRDefault="00C1543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1. комитет экономической политики администрации                               Ханты-Мансийского района;</w:t>
      </w:r>
    </w:p>
    <w:p w:rsidR="00C15430" w:rsidRPr="004A7C2A" w:rsidRDefault="00C1543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2. комитет по финансам администрации Ханты-Мансийского района;</w:t>
      </w:r>
    </w:p>
    <w:p w:rsidR="00C15430" w:rsidRPr="004A7C2A" w:rsidRDefault="00C1543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3. департамент имущественных и земельных отношений администрации Ханты-Мансийского района;</w:t>
      </w:r>
    </w:p>
    <w:p w:rsidR="00C15430" w:rsidRPr="004A7C2A" w:rsidRDefault="00C1543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4. юридическо-правовое управление администрации                         Ханты-Мансийского района.</w:t>
      </w:r>
    </w:p>
    <w:p w:rsidR="00241A6B" w:rsidRDefault="00C15430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4A7C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7C2A">
        <w:rPr>
          <w:rFonts w:ascii="Times New Roman" w:hAnsi="Times New Roman" w:cs="Times New Roman"/>
          <w:sz w:val="28"/>
          <w:szCs w:val="28"/>
        </w:rPr>
        <w:t xml:space="preserve"> заключение комитета по финансам администрации   Ханты-Мансийского района от 03.11.2020, а заключение комитета экономической политики администрации Ханты-Мансийского района               от 05.11.2020, что не соответствует вышеуказанному Порядку.</w:t>
      </w:r>
    </w:p>
    <w:p w:rsidR="004F20D5" w:rsidRPr="0030312C" w:rsidRDefault="004F20D5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12C">
        <w:rPr>
          <w:rFonts w:ascii="Times New Roman" w:hAnsi="Times New Roman" w:cs="Times New Roman"/>
          <w:sz w:val="28"/>
          <w:szCs w:val="28"/>
        </w:rPr>
        <w:t>Контрольно-счетная палата рекомендует в дальнейшем                                 не допускать  вышеуказанных нарушений.</w:t>
      </w:r>
    </w:p>
    <w:p w:rsidR="004F20D5" w:rsidRDefault="004F20D5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054" w:rsidRPr="00692422" w:rsidRDefault="00237054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22"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обращает внимание на представленное заключение </w:t>
      </w:r>
      <w:r w:rsidRPr="00E54BF7">
        <w:rPr>
          <w:rFonts w:ascii="Times New Roman" w:hAnsi="Times New Roman" w:cs="Times New Roman"/>
          <w:sz w:val="28"/>
          <w:szCs w:val="28"/>
        </w:rPr>
        <w:t xml:space="preserve">комитета экономической политики администрации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54BF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05.11.</w:t>
      </w:r>
      <w:r w:rsidRPr="00E54BF7">
        <w:rPr>
          <w:rFonts w:ascii="Times New Roman" w:hAnsi="Times New Roman" w:cs="Times New Roman"/>
          <w:sz w:val="28"/>
          <w:szCs w:val="28"/>
        </w:rPr>
        <w:t>2020 № 07-Исх-</w:t>
      </w:r>
      <w:r>
        <w:rPr>
          <w:rFonts w:ascii="Times New Roman" w:hAnsi="Times New Roman" w:cs="Times New Roman"/>
          <w:sz w:val="28"/>
          <w:szCs w:val="28"/>
        </w:rPr>
        <w:t>2945, которое</w:t>
      </w:r>
      <w:r w:rsidRPr="00E54BF7">
        <w:rPr>
          <w:rFonts w:ascii="Times New Roman" w:hAnsi="Times New Roman" w:cs="Times New Roman"/>
          <w:sz w:val="28"/>
          <w:szCs w:val="28"/>
        </w:rPr>
        <w:t xml:space="preserve"> содержит формулировк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4BF7">
        <w:rPr>
          <w:rFonts w:ascii="Times New Roman" w:hAnsi="Times New Roman" w:cs="Times New Roman"/>
          <w:sz w:val="28"/>
          <w:szCs w:val="28"/>
        </w:rPr>
        <w:t xml:space="preserve"> «…Проект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F7">
        <w:rPr>
          <w:rFonts w:ascii="Times New Roman" w:hAnsi="Times New Roman" w:cs="Times New Roman"/>
          <w:sz w:val="28"/>
          <w:szCs w:val="28"/>
        </w:rPr>
        <w:t xml:space="preserve">требованиям Порядка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«О модельной муниципальной программе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54BF7">
        <w:rPr>
          <w:rFonts w:ascii="Times New Roman" w:hAnsi="Times New Roman" w:cs="Times New Roman"/>
          <w:sz w:val="28"/>
          <w:szCs w:val="28"/>
        </w:rPr>
        <w:t>Ханты-Мансийского района, порядка принятия решения о разработке муниципальных программ Ханты-Мансийского района, их формирования</w:t>
      </w:r>
      <w:proofErr w:type="gramEnd"/>
      <w:r w:rsidRPr="00E54BF7">
        <w:rPr>
          <w:rFonts w:ascii="Times New Roman" w:hAnsi="Times New Roman" w:cs="Times New Roman"/>
          <w:sz w:val="28"/>
          <w:szCs w:val="28"/>
        </w:rPr>
        <w:t xml:space="preserve">, утверждения и реализации», </w:t>
      </w:r>
      <w:proofErr w:type="gramStart"/>
      <w:r w:rsidRPr="00E54BF7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E54BF7">
        <w:rPr>
          <w:rFonts w:ascii="Times New Roman" w:hAnsi="Times New Roman" w:cs="Times New Roman"/>
          <w:sz w:val="28"/>
          <w:szCs w:val="28"/>
        </w:rPr>
        <w:t xml:space="preserve"> к полномочиям комитета экономической  политики в части экспертизы и согласования проекта муниципальной программы»,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 не соответствует требованиям </w:t>
      </w:r>
      <w:r w:rsidRPr="0069242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2422">
        <w:rPr>
          <w:rFonts w:ascii="Times New Roman" w:hAnsi="Times New Roman" w:cs="Times New Roman"/>
          <w:sz w:val="28"/>
          <w:szCs w:val="28"/>
        </w:rPr>
        <w:t xml:space="preserve"> 4.4. раздела 4. «Экспертиза и согласование проекта муниципальной программы»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92422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422">
        <w:rPr>
          <w:rFonts w:ascii="Times New Roman" w:hAnsi="Times New Roman" w:cs="Times New Roman"/>
          <w:sz w:val="28"/>
          <w:szCs w:val="28"/>
        </w:rPr>
        <w:t xml:space="preserve">от 07.09.2018 № 246 (в редакции </w:t>
      </w:r>
      <w:r w:rsidRPr="00E54BF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92422">
        <w:rPr>
          <w:rFonts w:ascii="Times New Roman" w:hAnsi="Times New Roman" w:cs="Times New Roman"/>
          <w:sz w:val="28"/>
          <w:szCs w:val="28"/>
        </w:rPr>
        <w:t>от 02.10.2020 № 274)</w:t>
      </w:r>
      <w:r>
        <w:rPr>
          <w:rFonts w:ascii="Times New Roman" w:hAnsi="Times New Roman" w:cs="Times New Roman"/>
          <w:sz w:val="28"/>
          <w:szCs w:val="28"/>
        </w:rPr>
        <w:t xml:space="preserve">, которым определено, что рамках </w:t>
      </w:r>
      <w:r w:rsidRPr="00692422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ы проект</w:t>
      </w:r>
      <w:r w:rsidRPr="00692422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должен быть рассмотрен на соответствие                   </w:t>
      </w:r>
      <w:r w:rsidRPr="00692422">
        <w:rPr>
          <w:rFonts w:ascii="Times New Roman" w:hAnsi="Times New Roman" w:cs="Times New Roman"/>
          <w:i/>
          <w:sz w:val="28"/>
          <w:szCs w:val="28"/>
        </w:rPr>
        <w:t xml:space="preserve"> следующим направлениям</w:t>
      </w:r>
      <w:r w:rsidRPr="00692422">
        <w:rPr>
          <w:rFonts w:ascii="Times New Roman" w:hAnsi="Times New Roman" w:cs="Times New Roman"/>
          <w:sz w:val="28"/>
          <w:szCs w:val="28"/>
        </w:rPr>
        <w:t>:</w:t>
      </w:r>
    </w:p>
    <w:p w:rsidR="00237054" w:rsidRPr="004A7C2A" w:rsidRDefault="00237054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муниципальной программы настоящему Порядку;</w:t>
      </w:r>
    </w:p>
    <w:p w:rsidR="00237054" w:rsidRPr="004A7C2A" w:rsidRDefault="00237054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программных мероприятий целям муниципальной программы;</w:t>
      </w:r>
    </w:p>
    <w:p w:rsidR="00237054" w:rsidRPr="004A7C2A" w:rsidRDefault="00237054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сроков реализации муниципальной программы                        ее задачам;</w:t>
      </w:r>
    </w:p>
    <w:p w:rsidR="00237054" w:rsidRPr="004A7C2A" w:rsidRDefault="00237054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lastRenderedPageBreak/>
        <w:t>соответствие целевых показателей,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237054" w:rsidRPr="004A7C2A" w:rsidRDefault="00237054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2A">
        <w:rPr>
          <w:rFonts w:ascii="Times New Roman" w:hAnsi="Times New Roman" w:cs="Times New Roman"/>
          <w:sz w:val="28"/>
          <w:szCs w:val="28"/>
        </w:rPr>
        <w:t>соответствие целевых показателей муниципальной программы показателям региональных проектов, государственных программ                    Ханты-Мансийского автономного округа – Югры (расчетный перечень показателей национального проекта, распределенных                                           по административно-территориальным единицам Ханты-Мансийского автономного округа – Югры).</w:t>
      </w:r>
    </w:p>
    <w:p w:rsidR="00B00941" w:rsidRPr="00B00941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41">
        <w:rPr>
          <w:rFonts w:ascii="Times New Roman" w:hAnsi="Times New Roman" w:cs="Times New Roman"/>
          <w:sz w:val="28"/>
          <w:szCs w:val="28"/>
        </w:rPr>
        <w:t xml:space="preserve">Разделом «3. </w:t>
      </w:r>
      <w:proofErr w:type="gramStart"/>
      <w:r w:rsidRPr="00B00941">
        <w:rPr>
          <w:rFonts w:ascii="Times New Roman" w:hAnsi="Times New Roman" w:cs="Times New Roman"/>
          <w:sz w:val="28"/>
          <w:szCs w:val="28"/>
        </w:rPr>
        <w:t>Механизмы реализации Стратегии» решения Думы Ханты-Мансийского района от 21.09.2018 № 341 «Об утверждении Стратегии социально-экономического развития Ханты-Мансийского района до 2030 года» (далее – решение Думы Ханты-Мансийского района от 21.09.2018 № 341) установлено, что Стратегия                                            социально-экономического развития Ханты-Мансийского района (далее                   – Стратегия) разрабатывается с учетом принципа взаимной согласованности и преемственности документов стратегического планирования, принятых и реализуемых на территории                                      Ханты-Мансийского автономного округа – Югры и района.</w:t>
      </w:r>
      <w:proofErr w:type="gramEnd"/>
    </w:p>
    <w:p w:rsidR="00B00941" w:rsidRPr="00F00A23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23">
        <w:rPr>
          <w:rFonts w:ascii="Times New Roman" w:hAnsi="Times New Roman" w:cs="Times New Roman"/>
          <w:sz w:val="28"/>
          <w:szCs w:val="28"/>
        </w:rPr>
        <w:t>Цели муниципальной программы соответствуют задачам                               и мероприятиям Стратегии, утвержденной решением Думы                           Ханты-Мансийского района от 21.09.2018 № 341, по направлению «Совершенствование местного самоуправления».</w:t>
      </w:r>
    </w:p>
    <w:p w:rsidR="00B00941" w:rsidRPr="007B67E1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7E1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B67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67E1">
        <w:rPr>
          <w:rFonts w:ascii="Times New Roman" w:hAnsi="Times New Roman" w:cs="Times New Roman"/>
          <w:sz w:val="28"/>
          <w:szCs w:val="28"/>
        </w:rPr>
        <w:t xml:space="preserve"> контрольно-счетная палата обращает внимание                       на </w:t>
      </w:r>
      <w:r w:rsidRPr="007B67E1">
        <w:rPr>
          <w:rFonts w:ascii="Times New Roman" w:hAnsi="Times New Roman" w:cs="Times New Roman"/>
          <w:i/>
          <w:sz w:val="28"/>
          <w:szCs w:val="28"/>
        </w:rPr>
        <w:t>отсутствие увязки целевых показателей муниципальной программы       с целевыми показателями Стратегии и показателями прогноза      социально-экономического развития муниципального образования</w:t>
      </w:r>
      <w:r w:rsidRPr="007B67E1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                                                     от 24.09.2020 № 265 «О прогнозе социально-экономического развития Ханты-Мансийского района на 2021 год и плановый период                    2022-2023 годов».</w:t>
      </w:r>
    </w:p>
    <w:p w:rsidR="00B00941" w:rsidRPr="008405C0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0">
        <w:rPr>
          <w:rFonts w:ascii="Times New Roman" w:hAnsi="Times New Roman" w:cs="Times New Roman"/>
          <w:sz w:val="28"/>
          <w:szCs w:val="28"/>
        </w:rPr>
        <w:t>Несоблюдение  принципа взаимной согласованности                                    и преемственности документов стратегического планирования                                  и программно-целевого принципа влечет нарушение требований части 3.1.  раздела «3. Механизмы реализации Стратегии» решения Думы                     Ханты-Мансийского района от 21.09.2018 № 341 и пункта 1.1. раздела «1. Общие положения» приложения 2 «Порядок принятия решения                            о разработке муниципальных программ Ханты-Мансийского района,                    их формирования, утверждения и реализации» постановления администрации Ханты-Мансийского района от 07.09.2018 № 246.</w:t>
      </w:r>
    </w:p>
    <w:p w:rsidR="00B00941" w:rsidRPr="008405C0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0">
        <w:rPr>
          <w:rFonts w:ascii="Times New Roman" w:hAnsi="Times New Roman" w:cs="Times New Roman"/>
          <w:sz w:val="28"/>
          <w:szCs w:val="28"/>
        </w:rPr>
        <w:t>Контрольно-счетная палата рекомендует:</w:t>
      </w:r>
    </w:p>
    <w:p w:rsidR="00B00941" w:rsidRPr="008405C0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0">
        <w:rPr>
          <w:rFonts w:ascii="Times New Roman" w:hAnsi="Times New Roman" w:cs="Times New Roman"/>
          <w:sz w:val="28"/>
          <w:szCs w:val="28"/>
        </w:rPr>
        <w:t xml:space="preserve">содержание части 3 решения Думы Ханты-Мансийского района                   от 21.09.2018 № 341 привести в соответствие с Федеральным законом                    от 28.06.2014 № 172-ФЗ «О стратегическом планировании в Российской </w:t>
      </w:r>
      <w:r w:rsidRPr="008405C0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Федерации», при этом учесть порядок разработки, утверждения (одобрения) и корректировки документов стратегического планирования муниципального образования Ханты-Мансийский район, утвержденный постановлением администрации Ханты-Мансийского района                               от 12.10.2015 № 230;  </w:t>
      </w:r>
    </w:p>
    <w:p w:rsidR="00B00941" w:rsidRPr="008405C0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0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района обеспечить соблюдение принципа единства и целостности, разграничения полномочий, преемственности и непрерывности, сбалансированности системы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8405C0">
        <w:rPr>
          <w:rFonts w:ascii="Times New Roman" w:hAnsi="Times New Roman" w:cs="Times New Roman"/>
          <w:sz w:val="28"/>
          <w:szCs w:val="28"/>
        </w:rPr>
        <w:t>измеряемости</w:t>
      </w:r>
      <w:proofErr w:type="spellEnd"/>
      <w:r w:rsidRPr="008405C0">
        <w:rPr>
          <w:rFonts w:ascii="Times New Roman" w:hAnsi="Times New Roman" w:cs="Times New Roman"/>
          <w:sz w:val="28"/>
          <w:szCs w:val="28"/>
        </w:rPr>
        <w:t xml:space="preserve"> целей, соответствия показателей целям, программно-целевого принципа; </w:t>
      </w:r>
    </w:p>
    <w:p w:rsidR="00B00941" w:rsidRPr="008405C0" w:rsidRDefault="00B00941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0">
        <w:rPr>
          <w:rFonts w:ascii="Times New Roman" w:hAnsi="Times New Roman" w:cs="Times New Roman"/>
          <w:sz w:val="28"/>
          <w:szCs w:val="28"/>
        </w:rPr>
        <w:t>комитету экономической политики администрации                            Ханты-Мансийского района при дальнейшем внесении изменений                          в муниципальную программу соблюдать требования постановления администрации Ханты-Мансийского района от 07.09.2018 № 246  в части содержания заключения на Проект программы.</w:t>
      </w:r>
    </w:p>
    <w:p w:rsidR="007331BC" w:rsidRPr="008405C0" w:rsidRDefault="007331BC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0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7331BC" w:rsidRPr="008405C0" w:rsidRDefault="007331BC" w:rsidP="004F2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C0">
        <w:rPr>
          <w:rFonts w:ascii="Times New Roman" w:hAnsi="Times New Roman" w:cs="Times New Roman"/>
          <w:sz w:val="28"/>
          <w:szCs w:val="28"/>
        </w:rPr>
        <w:t xml:space="preserve">По результатам проведения экспертно-аналитического мероприятия  </w:t>
      </w:r>
      <w:r w:rsidR="002D0C0F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8405C0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CA0AB9" w:rsidRDefault="00CA0AB9" w:rsidP="004F20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A0AB9" w:rsidRDefault="00CA0AB9" w:rsidP="004F20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CA0AB9" w:rsidSect="00E6079F">
      <w:footerReference w:type="defaul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EB" w:rsidRDefault="00962BEB" w:rsidP="00617B40">
      <w:pPr>
        <w:spacing w:after="0" w:line="240" w:lineRule="auto"/>
      </w:pPr>
      <w:r>
        <w:separator/>
      </w:r>
    </w:p>
  </w:endnote>
  <w:end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E6079F" w:rsidRDefault="00E607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6B6">
          <w:rPr>
            <w:noProof/>
          </w:rPr>
          <w:t>5</w:t>
        </w:r>
        <w:r>
          <w:fldChar w:fldCharType="end"/>
        </w:r>
      </w:p>
    </w:sdtContent>
  </w:sdt>
  <w:p w:rsidR="00E6079F" w:rsidRDefault="00E60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EB" w:rsidRDefault="00962BEB" w:rsidP="00617B40">
      <w:pPr>
        <w:spacing w:after="0" w:line="240" w:lineRule="auto"/>
      </w:pPr>
      <w:r>
        <w:separator/>
      </w:r>
    </w:p>
  </w:footnote>
  <w:footnote w:type="continuationSeparator" w:id="0">
    <w:p w:rsidR="00962BEB" w:rsidRDefault="00962BEB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369F8"/>
    <w:rsid w:val="00040EB8"/>
    <w:rsid w:val="000553F6"/>
    <w:rsid w:val="0007486B"/>
    <w:rsid w:val="0008280A"/>
    <w:rsid w:val="00083FB6"/>
    <w:rsid w:val="0009485B"/>
    <w:rsid w:val="00094C89"/>
    <w:rsid w:val="000A20DE"/>
    <w:rsid w:val="000A4965"/>
    <w:rsid w:val="000B30E4"/>
    <w:rsid w:val="000B4C48"/>
    <w:rsid w:val="000B6BD3"/>
    <w:rsid w:val="000E2AD9"/>
    <w:rsid w:val="000E4D41"/>
    <w:rsid w:val="000F052E"/>
    <w:rsid w:val="000F242D"/>
    <w:rsid w:val="00105DD0"/>
    <w:rsid w:val="00113D3B"/>
    <w:rsid w:val="00126069"/>
    <w:rsid w:val="0013498D"/>
    <w:rsid w:val="00150967"/>
    <w:rsid w:val="00152C1B"/>
    <w:rsid w:val="00167936"/>
    <w:rsid w:val="00181A49"/>
    <w:rsid w:val="00182B80"/>
    <w:rsid w:val="001847D2"/>
    <w:rsid w:val="0018600B"/>
    <w:rsid w:val="00186A59"/>
    <w:rsid w:val="001C5C3F"/>
    <w:rsid w:val="001E2DF0"/>
    <w:rsid w:val="00207548"/>
    <w:rsid w:val="0021693B"/>
    <w:rsid w:val="00221681"/>
    <w:rsid w:val="00225C7D"/>
    <w:rsid w:val="002300FD"/>
    <w:rsid w:val="00234040"/>
    <w:rsid w:val="00237054"/>
    <w:rsid w:val="00240BFA"/>
    <w:rsid w:val="00241A6B"/>
    <w:rsid w:val="002529F0"/>
    <w:rsid w:val="002566E0"/>
    <w:rsid w:val="00256834"/>
    <w:rsid w:val="00261D49"/>
    <w:rsid w:val="00282DDE"/>
    <w:rsid w:val="00296111"/>
    <w:rsid w:val="00297A80"/>
    <w:rsid w:val="002A75A0"/>
    <w:rsid w:val="002A7BC6"/>
    <w:rsid w:val="002C49D9"/>
    <w:rsid w:val="002C6EAF"/>
    <w:rsid w:val="002D0994"/>
    <w:rsid w:val="002D0C0F"/>
    <w:rsid w:val="002D28E9"/>
    <w:rsid w:val="002E10A5"/>
    <w:rsid w:val="002F47B5"/>
    <w:rsid w:val="00301280"/>
    <w:rsid w:val="0030329F"/>
    <w:rsid w:val="00310695"/>
    <w:rsid w:val="00314166"/>
    <w:rsid w:val="003242D8"/>
    <w:rsid w:val="003311A4"/>
    <w:rsid w:val="00336494"/>
    <w:rsid w:val="00343BF0"/>
    <w:rsid w:val="00343FF5"/>
    <w:rsid w:val="003456DD"/>
    <w:rsid w:val="003624D8"/>
    <w:rsid w:val="00367850"/>
    <w:rsid w:val="0037260E"/>
    <w:rsid w:val="00381ADF"/>
    <w:rsid w:val="00386733"/>
    <w:rsid w:val="00393DAD"/>
    <w:rsid w:val="00397AF5"/>
    <w:rsid w:val="00397EFC"/>
    <w:rsid w:val="003A47D3"/>
    <w:rsid w:val="003A6A2D"/>
    <w:rsid w:val="003B12D8"/>
    <w:rsid w:val="003E2717"/>
    <w:rsid w:val="003F2416"/>
    <w:rsid w:val="003F3603"/>
    <w:rsid w:val="00404BE7"/>
    <w:rsid w:val="0041590B"/>
    <w:rsid w:val="00417101"/>
    <w:rsid w:val="00422070"/>
    <w:rsid w:val="00431272"/>
    <w:rsid w:val="004333EE"/>
    <w:rsid w:val="0044500A"/>
    <w:rsid w:val="00465FC6"/>
    <w:rsid w:val="0047475E"/>
    <w:rsid w:val="004957F4"/>
    <w:rsid w:val="004A7C2A"/>
    <w:rsid w:val="004B28BF"/>
    <w:rsid w:val="004B2B67"/>
    <w:rsid w:val="004C069C"/>
    <w:rsid w:val="004C66C1"/>
    <w:rsid w:val="004C7125"/>
    <w:rsid w:val="004F20D5"/>
    <w:rsid w:val="004F72DA"/>
    <w:rsid w:val="004F7CDE"/>
    <w:rsid w:val="005017D1"/>
    <w:rsid w:val="00502288"/>
    <w:rsid w:val="00514E41"/>
    <w:rsid w:val="00532CA8"/>
    <w:rsid w:val="005439BD"/>
    <w:rsid w:val="005565CD"/>
    <w:rsid w:val="005615FB"/>
    <w:rsid w:val="00561EA5"/>
    <w:rsid w:val="00563E15"/>
    <w:rsid w:val="0056694C"/>
    <w:rsid w:val="00572453"/>
    <w:rsid w:val="0059275E"/>
    <w:rsid w:val="005A66B0"/>
    <w:rsid w:val="005B2935"/>
    <w:rsid w:val="005B7083"/>
    <w:rsid w:val="005C6889"/>
    <w:rsid w:val="005F0864"/>
    <w:rsid w:val="00615A20"/>
    <w:rsid w:val="00617B40"/>
    <w:rsid w:val="0062166C"/>
    <w:rsid w:val="00623C81"/>
    <w:rsid w:val="00624276"/>
    <w:rsid w:val="006261BC"/>
    <w:rsid w:val="00626321"/>
    <w:rsid w:val="00626796"/>
    <w:rsid w:val="006300D4"/>
    <w:rsid w:val="00632E25"/>
    <w:rsid w:val="00633DD2"/>
    <w:rsid w:val="00636F28"/>
    <w:rsid w:val="00653E8E"/>
    <w:rsid w:val="00655734"/>
    <w:rsid w:val="00656F10"/>
    <w:rsid w:val="006615CF"/>
    <w:rsid w:val="006722F9"/>
    <w:rsid w:val="00673C16"/>
    <w:rsid w:val="006774E2"/>
    <w:rsid w:val="00681141"/>
    <w:rsid w:val="00682D5E"/>
    <w:rsid w:val="006863E2"/>
    <w:rsid w:val="006A5B30"/>
    <w:rsid w:val="006B1282"/>
    <w:rsid w:val="006C22B2"/>
    <w:rsid w:val="006C37AF"/>
    <w:rsid w:val="006C6EC8"/>
    <w:rsid w:val="006C77B8"/>
    <w:rsid w:val="006D18AE"/>
    <w:rsid w:val="006D495B"/>
    <w:rsid w:val="0072185D"/>
    <w:rsid w:val="007331BC"/>
    <w:rsid w:val="007343BF"/>
    <w:rsid w:val="0074753A"/>
    <w:rsid w:val="007604E4"/>
    <w:rsid w:val="00767C73"/>
    <w:rsid w:val="0077481C"/>
    <w:rsid w:val="00786A9D"/>
    <w:rsid w:val="0079023D"/>
    <w:rsid w:val="007A0722"/>
    <w:rsid w:val="007B67E1"/>
    <w:rsid w:val="007C5828"/>
    <w:rsid w:val="007E6123"/>
    <w:rsid w:val="007F6957"/>
    <w:rsid w:val="007F6C83"/>
    <w:rsid w:val="00805A4C"/>
    <w:rsid w:val="00813A41"/>
    <w:rsid w:val="0081760C"/>
    <w:rsid w:val="00822F9D"/>
    <w:rsid w:val="00827A88"/>
    <w:rsid w:val="008405C0"/>
    <w:rsid w:val="008459BB"/>
    <w:rsid w:val="008513D8"/>
    <w:rsid w:val="00886731"/>
    <w:rsid w:val="00887852"/>
    <w:rsid w:val="00891CD5"/>
    <w:rsid w:val="00897CB6"/>
    <w:rsid w:val="008A20DD"/>
    <w:rsid w:val="008A7B52"/>
    <w:rsid w:val="008C2ACB"/>
    <w:rsid w:val="008D6252"/>
    <w:rsid w:val="008E4601"/>
    <w:rsid w:val="00903CF1"/>
    <w:rsid w:val="00905C02"/>
    <w:rsid w:val="00913F24"/>
    <w:rsid w:val="0092417B"/>
    <w:rsid w:val="00927695"/>
    <w:rsid w:val="00932E66"/>
    <w:rsid w:val="00933810"/>
    <w:rsid w:val="00961E64"/>
    <w:rsid w:val="00962B7D"/>
    <w:rsid w:val="00962BEB"/>
    <w:rsid w:val="0096338B"/>
    <w:rsid w:val="00970E7F"/>
    <w:rsid w:val="0098212C"/>
    <w:rsid w:val="009917B5"/>
    <w:rsid w:val="009A231B"/>
    <w:rsid w:val="009A3002"/>
    <w:rsid w:val="009C0855"/>
    <w:rsid w:val="009C1751"/>
    <w:rsid w:val="009E7233"/>
    <w:rsid w:val="009F653D"/>
    <w:rsid w:val="009F6EC2"/>
    <w:rsid w:val="00A14960"/>
    <w:rsid w:val="00A33D50"/>
    <w:rsid w:val="00A4571F"/>
    <w:rsid w:val="00A6436D"/>
    <w:rsid w:val="00A77C4B"/>
    <w:rsid w:val="00A870C9"/>
    <w:rsid w:val="00AA143B"/>
    <w:rsid w:val="00AC16A7"/>
    <w:rsid w:val="00AC194A"/>
    <w:rsid w:val="00AD66B6"/>
    <w:rsid w:val="00AD67E6"/>
    <w:rsid w:val="00AD697A"/>
    <w:rsid w:val="00AF1991"/>
    <w:rsid w:val="00B0009B"/>
    <w:rsid w:val="00B00941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6CD1"/>
    <w:rsid w:val="00B81A2D"/>
    <w:rsid w:val="00B924B5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54A5"/>
    <w:rsid w:val="00C15430"/>
    <w:rsid w:val="00C16253"/>
    <w:rsid w:val="00C21D1F"/>
    <w:rsid w:val="00C239F1"/>
    <w:rsid w:val="00C25155"/>
    <w:rsid w:val="00C34A89"/>
    <w:rsid w:val="00C34B77"/>
    <w:rsid w:val="00C36F0C"/>
    <w:rsid w:val="00C36F5A"/>
    <w:rsid w:val="00C4059C"/>
    <w:rsid w:val="00C44F8B"/>
    <w:rsid w:val="00C51F70"/>
    <w:rsid w:val="00C52FC6"/>
    <w:rsid w:val="00C657F1"/>
    <w:rsid w:val="00C65D2B"/>
    <w:rsid w:val="00C66BE0"/>
    <w:rsid w:val="00C7412C"/>
    <w:rsid w:val="00C8389A"/>
    <w:rsid w:val="00C911BF"/>
    <w:rsid w:val="00CA0AB9"/>
    <w:rsid w:val="00CA3718"/>
    <w:rsid w:val="00CA7141"/>
    <w:rsid w:val="00CC67D9"/>
    <w:rsid w:val="00CC765B"/>
    <w:rsid w:val="00CC7C2A"/>
    <w:rsid w:val="00CD5F5F"/>
    <w:rsid w:val="00CE039C"/>
    <w:rsid w:val="00CE665C"/>
    <w:rsid w:val="00CF3794"/>
    <w:rsid w:val="00CF44D0"/>
    <w:rsid w:val="00CF5AE0"/>
    <w:rsid w:val="00CF744D"/>
    <w:rsid w:val="00D005C0"/>
    <w:rsid w:val="00D007DF"/>
    <w:rsid w:val="00D02E1F"/>
    <w:rsid w:val="00D10203"/>
    <w:rsid w:val="00D155CC"/>
    <w:rsid w:val="00D206FA"/>
    <w:rsid w:val="00D20948"/>
    <w:rsid w:val="00D213D8"/>
    <w:rsid w:val="00D26095"/>
    <w:rsid w:val="00D336DC"/>
    <w:rsid w:val="00D36721"/>
    <w:rsid w:val="00D42C42"/>
    <w:rsid w:val="00D43162"/>
    <w:rsid w:val="00D44039"/>
    <w:rsid w:val="00D4701F"/>
    <w:rsid w:val="00D53054"/>
    <w:rsid w:val="00D64FB3"/>
    <w:rsid w:val="00D768D7"/>
    <w:rsid w:val="00D77C09"/>
    <w:rsid w:val="00D8061E"/>
    <w:rsid w:val="00D826BF"/>
    <w:rsid w:val="00D92570"/>
    <w:rsid w:val="00D93F34"/>
    <w:rsid w:val="00DA2D22"/>
    <w:rsid w:val="00DA60BB"/>
    <w:rsid w:val="00DB032D"/>
    <w:rsid w:val="00DB670C"/>
    <w:rsid w:val="00DC0056"/>
    <w:rsid w:val="00DC0388"/>
    <w:rsid w:val="00DC5FD7"/>
    <w:rsid w:val="00DE12FA"/>
    <w:rsid w:val="00DF2E54"/>
    <w:rsid w:val="00E020E1"/>
    <w:rsid w:val="00E024DC"/>
    <w:rsid w:val="00E05238"/>
    <w:rsid w:val="00E05262"/>
    <w:rsid w:val="00E07946"/>
    <w:rsid w:val="00E26486"/>
    <w:rsid w:val="00E31EB2"/>
    <w:rsid w:val="00E35131"/>
    <w:rsid w:val="00E3758A"/>
    <w:rsid w:val="00E516F7"/>
    <w:rsid w:val="00E54CE7"/>
    <w:rsid w:val="00E6079F"/>
    <w:rsid w:val="00E624C3"/>
    <w:rsid w:val="00EA36BD"/>
    <w:rsid w:val="00ED01A2"/>
    <w:rsid w:val="00ED123C"/>
    <w:rsid w:val="00EF214F"/>
    <w:rsid w:val="00F00A23"/>
    <w:rsid w:val="00F114E8"/>
    <w:rsid w:val="00F11DAF"/>
    <w:rsid w:val="00F155DA"/>
    <w:rsid w:val="00F262C9"/>
    <w:rsid w:val="00F27B64"/>
    <w:rsid w:val="00F449DF"/>
    <w:rsid w:val="00F54F00"/>
    <w:rsid w:val="00F55E37"/>
    <w:rsid w:val="00F60096"/>
    <w:rsid w:val="00F64E07"/>
    <w:rsid w:val="00F74BA1"/>
    <w:rsid w:val="00F765C7"/>
    <w:rsid w:val="00F8478A"/>
    <w:rsid w:val="00F959B0"/>
    <w:rsid w:val="00FA2C8D"/>
    <w:rsid w:val="00FA4CF5"/>
    <w:rsid w:val="00FA714C"/>
    <w:rsid w:val="00FB1EB6"/>
    <w:rsid w:val="00FB409F"/>
    <w:rsid w:val="00FB7756"/>
    <w:rsid w:val="00FC3FBE"/>
    <w:rsid w:val="00FC782C"/>
    <w:rsid w:val="00FD521E"/>
    <w:rsid w:val="00FE367D"/>
    <w:rsid w:val="00FE71F9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56F10"/>
    <w:rPr>
      <w:rFonts w:ascii="Calibri" w:eastAsia="Times New Roman" w:hAnsi="Calibri" w:cs="Calibri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CA0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zaruckaya\Desktop\&#1042;%20&#1089;&#1086;&#1086;&#1090;&#1074;&#1077;&#1090;&#1089;&#1090;&#1074;&#1080;&#1080;%20&#1089;%20&#1087;&#1086;&#1089;&#1090;&#1072;&#1085;&#1086;&#1074;&#1083;&#1077;&#1085;&#1080;&#1077;&#1084;%20&#1072;&#1076;&#1084;&#1080;&#1085;&#1080;&#1089;&#1090;&#1088;&#1072;&#1094;&#1080;&#1080;%20&#1061;&#1072;&#1085;&#1090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DC5F2-9FA3-4B08-A1D5-6591A7F54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2020-11-18T05:37:00Z</dcterms:modified>
</cp:coreProperties>
</file>